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1D048" w14:textId="309CF81B" w:rsidR="009D0932" w:rsidRDefault="009D0932" w:rsidP="009D0932">
      <w:pPr>
        <w:pStyle w:val="Ttulo2"/>
        <w:jc w:val="center"/>
      </w:pPr>
      <w:r>
        <w:t>Seminario de Cooperación Internacional</w:t>
      </w:r>
    </w:p>
    <w:p w14:paraId="0D4A7A19" w14:textId="4D008459" w:rsidR="00800EF4" w:rsidRDefault="009D0932" w:rsidP="009D0932">
      <w:pPr>
        <w:pStyle w:val="Ttulo2"/>
        <w:jc w:val="center"/>
      </w:pPr>
      <w:r>
        <w:t>“Conflictos Socio Territoriales en Chile y Perú: ¿de la dispersión a la acumulación?”</w:t>
      </w:r>
    </w:p>
    <w:p w14:paraId="6C83F843" w14:textId="146775DA" w:rsidR="00FB7687" w:rsidRPr="007D288F" w:rsidRDefault="007D288F" w:rsidP="00FB7687">
      <w:pPr>
        <w:jc w:val="center"/>
        <w:rPr>
          <w:color w:val="2F5496" w:themeColor="accent1" w:themeShade="BF"/>
        </w:rPr>
      </w:pPr>
      <w:r w:rsidRPr="007D288F">
        <w:rPr>
          <w:color w:val="2F5496" w:themeColor="accent1" w:themeShade="BF"/>
        </w:rPr>
        <w:t>12</w:t>
      </w:r>
      <w:r w:rsidR="00FB7687" w:rsidRPr="007D288F">
        <w:rPr>
          <w:color w:val="2F5496" w:themeColor="accent1" w:themeShade="BF"/>
        </w:rPr>
        <w:t xml:space="preserve"> de marzo 2020 </w:t>
      </w:r>
      <w:bookmarkStart w:id="0" w:name="_GoBack"/>
      <w:bookmarkEnd w:id="0"/>
      <w:r w:rsidR="00FB7687" w:rsidRPr="007D288F">
        <w:rPr>
          <w:color w:val="2F5496" w:themeColor="accent1" w:themeShade="BF"/>
        </w:rPr>
        <w:t>– Universidad de Los Lagos, Sede Santiago</w:t>
      </w:r>
    </w:p>
    <w:p w14:paraId="07AC25D8" w14:textId="47F0823A" w:rsidR="009D0932" w:rsidRDefault="009D0932" w:rsidP="009D0932"/>
    <w:p w14:paraId="60D4B688" w14:textId="42D89DA2" w:rsidR="00766B13" w:rsidRDefault="00D618BB" w:rsidP="00EB555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actividad</w:t>
      </w:r>
      <w:r w:rsidR="000852A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desarrollada en la Universidad de Los Lagos</w:t>
      </w:r>
      <w:r w:rsidR="000852A2">
        <w:rPr>
          <w:rFonts w:asciiTheme="majorHAnsi" w:hAnsiTheme="majorHAnsi" w:cstheme="majorHAnsi"/>
        </w:rPr>
        <w:t xml:space="preserve"> el 12 de marzo, </w:t>
      </w:r>
      <w:r>
        <w:rPr>
          <w:rFonts w:asciiTheme="majorHAnsi" w:hAnsiTheme="majorHAnsi" w:cstheme="majorHAnsi"/>
        </w:rPr>
        <w:t xml:space="preserve">concitó la participación de </w:t>
      </w:r>
      <w:r w:rsidR="00FB7687">
        <w:rPr>
          <w:rFonts w:asciiTheme="majorHAnsi" w:hAnsiTheme="majorHAnsi" w:cstheme="majorHAnsi"/>
        </w:rPr>
        <w:t xml:space="preserve">más de 30 </w:t>
      </w:r>
      <w:r>
        <w:rPr>
          <w:rFonts w:asciiTheme="majorHAnsi" w:hAnsiTheme="majorHAnsi" w:cstheme="majorHAnsi"/>
        </w:rPr>
        <w:t>investigadores/as, académicas/os y estudiantes de diversas disciplinas, que se reunieron a debatir sobre conflictos socio-territoriales, acumulación neoliberal y extractivismo. Durante l</w:t>
      </w:r>
      <w:r w:rsidR="009D0932">
        <w:rPr>
          <w:rFonts w:asciiTheme="majorHAnsi" w:hAnsiTheme="majorHAnsi" w:cstheme="majorHAnsi"/>
        </w:rPr>
        <w:t>a jornada</w:t>
      </w:r>
      <w:r w:rsidR="00EB555D">
        <w:rPr>
          <w:rFonts w:asciiTheme="majorHAnsi" w:hAnsiTheme="majorHAnsi" w:cstheme="majorHAnsi"/>
        </w:rPr>
        <w:t xml:space="preserve"> </w:t>
      </w:r>
      <w:r w:rsidR="009D0932">
        <w:rPr>
          <w:rFonts w:asciiTheme="majorHAnsi" w:hAnsiTheme="majorHAnsi" w:cstheme="majorHAnsi"/>
        </w:rPr>
        <w:t xml:space="preserve">se presentaron avances de la investigación ¿de la dispersión a la acumulación?, </w:t>
      </w:r>
      <w:r w:rsidR="007E22A6">
        <w:rPr>
          <w:rFonts w:asciiTheme="majorHAnsi" w:hAnsiTheme="majorHAnsi" w:cstheme="majorHAnsi"/>
        </w:rPr>
        <w:t xml:space="preserve">la cual </w:t>
      </w:r>
      <w:r w:rsidR="009D0932">
        <w:rPr>
          <w:rFonts w:asciiTheme="majorHAnsi" w:hAnsiTheme="majorHAnsi" w:cstheme="majorHAnsi"/>
        </w:rPr>
        <w:t>está siendo desarrollada por u</w:t>
      </w:r>
      <w:r w:rsidR="007E22A6">
        <w:rPr>
          <w:rFonts w:asciiTheme="majorHAnsi" w:hAnsiTheme="majorHAnsi" w:cstheme="majorHAnsi"/>
        </w:rPr>
        <w:t xml:space="preserve">n grupo interdisciplinario de investigadores e investigadoras de Chile y Perú. </w:t>
      </w:r>
      <w:r w:rsidR="007E22A6" w:rsidRPr="00FB7687">
        <w:rPr>
          <w:rFonts w:asciiTheme="majorHAnsi" w:hAnsiTheme="majorHAnsi" w:cstheme="majorHAnsi"/>
          <w:b/>
        </w:rPr>
        <w:t xml:space="preserve">Gonzalo </w:t>
      </w:r>
      <w:proofErr w:type="spellStart"/>
      <w:r w:rsidR="007E22A6" w:rsidRPr="00FB7687">
        <w:rPr>
          <w:rFonts w:asciiTheme="majorHAnsi" w:hAnsiTheme="majorHAnsi" w:cstheme="majorHAnsi"/>
          <w:b/>
        </w:rPr>
        <w:t>De</w:t>
      </w:r>
      <w:r w:rsidR="00FB0D19" w:rsidRPr="00FB7687">
        <w:rPr>
          <w:rFonts w:asciiTheme="majorHAnsi" w:hAnsiTheme="majorHAnsi" w:cstheme="majorHAnsi"/>
          <w:b/>
        </w:rPr>
        <w:t>l</w:t>
      </w:r>
      <w:r w:rsidR="007E22A6" w:rsidRPr="00FB7687">
        <w:rPr>
          <w:rFonts w:asciiTheme="majorHAnsi" w:hAnsiTheme="majorHAnsi" w:cstheme="majorHAnsi"/>
          <w:b/>
        </w:rPr>
        <w:t>a</w:t>
      </w:r>
      <w:r w:rsidR="00FB0D19" w:rsidRPr="00FB7687">
        <w:rPr>
          <w:rFonts w:asciiTheme="majorHAnsi" w:hAnsiTheme="majorHAnsi" w:cstheme="majorHAnsi"/>
          <w:b/>
        </w:rPr>
        <w:t>m</w:t>
      </w:r>
      <w:r w:rsidR="007E22A6" w:rsidRPr="00FB7687">
        <w:rPr>
          <w:rFonts w:asciiTheme="majorHAnsi" w:hAnsiTheme="majorHAnsi" w:cstheme="majorHAnsi"/>
          <w:b/>
        </w:rPr>
        <w:t>aza</w:t>
      </w:r>
      <w:proofErr w:type="spellEnd"/>
      <w:r w:rsidR="007E22A6">
        <w:rPr>
          <w:rFonts w:asciiTheme="majorHAnsi" w:hAnsiTheme="majorHAnsi" w:cstheme="majorHAnsi"/>
        </w:rPr>
        <w:t>, fue el encargado de presentar aspectos del proyecto en desarrollo y estadística comparada sobre los conflictos socio-territoriales</w:t>
      </w:r>
      <w:r w:rsidR="006217CC">
        <w:rPr>
          <w:rFonts w:asciiTheme="majorHAnsi" w:hAnsiTheme="majorHAnsi" w:cstheme="majorHAnsi"/>
        </w:rPr>
        <w:t xml:space="preserve"> (ST)</w:t>
      </w:r>
      <w:r w:rsidR="007E22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</w:t>
      </w:r>
      <w:r w:rsidR="007E22A6">
        <w:rPr>
          <w:rFonts w:asciiTheme="majorHAnsi" w:hAnsiTheme="majorHAnsi" w:cstheme="majorHAnsi"/>
        </w:rPr>
        <w:t xml:space="preserve"> ambos países y el impacto de estos en la </w:t>
      </w:r>
      <w:r w:rsidR="00766B13">
        <w:rPr>
          <w:rFonts w:asciiTheme="majorHAnsi" w:hAnsiTheme="majorHAnsi" w:cstheme="majorHAnsi"/>
        </w:rPr>
        <w:t>esfera</w:t>
      </w:r>
      <w:r w:rsidR="007E22A6">
        <w:rPr>
          <w:rFonts w:asciiTheme="majorHAnsi" w:hAnsiTheme="majorHAnsi" w:cstheme="majorHAnsi"/>
        </w:rPr>
        <w:t xml:space="preserve"> política.</w:t>
      </w:r>
      <w:r w:rsidR="00766B13">
        <w:rPr>
          <w:rFonts w:asciiTheme="majorHAnsi" w:hAnsiTheme="majorHAnsi" w:cstheme="majorHAnsi"/>
        </w:rPr>
        <w:t xml:space="preserve"> Dentro de los resultados preliminares, se observó que conflictos similares </w:t>
      </w:r>
      <w:r w:rsidR="004D1C49">
        <w:rPr>
          <w:rFonts w:asciiTheme="majorHAnsi" w:hAnsiTheme="majorHAnsi" w:cstheme="majorHAnsi"/>
        </w:rPr>
        <w:t>pueden generar</w:t>
      </w:r>
      <w:r w:rsidR="00766B13">
        <w:rPr>
          <w:rFonts w:asciiTheme="majorHAnsi" w:hAnsiTheme="majorHAnsi" w:cstheme="majorHAnsi"/>
        </w:rPr>
        <w:t xml:space="preserve"> diferentes </w:t>
      </w:r>
      <w:r>
        <w:rPr>
          <w:rFonts w:asciiTheme="majorHAnsi" w:hAnsiTheme="majorHAnsi" w:cstheme="majorHAnsi"/>
        </w:rPr>
        <w:t>efectos políticos</w:t>
      </w:r>
      <w:r w:rsidR="004D1C49">
        <w:rPr>
          <w:rFonts w:asciiTheme="majorHAnsi" w:hAnsiTheme="majorHAnsi" w:cstheme="majorHAnsi"/>
        </w:rPr>
        <w:t>,</w:t>
      </w:r>
      <w:r w:rsidR="00766B13">
        <w:rPr>
          <w:rFonts w:asciiTheme="majorHAnsi" w:hAnsiTheme="majorHAnsi" w:cstheme="majorHAnsi"/>
        </w:rPr>
        <w:t xml:space="preserve"> </w:t>
      </w:r>
      <w:r w:rsidR="00871575">
        <w:rPr>
          <w:rFonts w:asciiTheme="majorHAnsi" w:hAnsiTheme="majorHAnsi" w:cstheme="majorHAnsi"/>
        </w:rPr>
        <w:t>así</w:t>
      </w:r>
      <w:r w:rsidR="00FB0D19">
        <w:rPr>
          <w:rFonts w:asciiTheme="majorHAnsi" w:hAnsiTheme="majorHAnsi" w:cstheme="majorHAnsi"/>
        </w:rPr>
        <w:t>,</w:t>
      </w:r>
      <w:r w:rsidR="00871575">
        <w:rPr>
          <w:rFonts w:asciiTheme="majorHAnsi" w:hAnsiTheme="majorHAnsi" w:cstheme="majorHAnsi"/>
        </w:rPr>
        <w:t xml:space="preserve"> como la frecuencia de conflictos no se relaciona directamente con las consecuencias políticas</w:t>
      </w:r>
      <w:r w:rsidR="000852A2">
        <w:rPr>
          <w:rFonts w:asciiTheme="majorHAnsi" w:hAnsiTheme="majorHAnsi" w:cstheme="majorHAnsi"/>
        </w:rPr>
        <w:t>.</w:t>
      </w:r>
      <w:r w:rsidR="00871575">
        <w:rPr>
          <w:rFonts w:asciiTheme="majorHAnsi" w:hAnsiTheme="majorHAnsi" w:cstheme="majorHAnsi"/>
        </w:rPr>
        <w:t xml:space="preserve"> </w:t>
      </w:r>
      <w:r w:rsidR="000852A2">
        <w:rPr>
          <w:rFonts w:asciiTheme="majorHAnsi" w:hAnsiTheme="majorHAnsi" w:cstheme="majorHAnsi"/>
        </w:rPr>
        <w:t>E</w:t>
      </w:r>
      <w:r w:rsidR="004D1C49">
        <w:rPr>
          <w:rFonts w:asciiTheme="majorHAnsi" w:hAnsiTheme="majorHAnsi" w:cstheme="majorHAnsi"/>
        </w:rPr>
        <w:t>stas</w:t>
      </w:r>
      <w:r w:rsidR="006217CC">
        <w:rPr>
          <w:rFonts w:asciiTheme="majorHAnsi" w:hAnsiTheme="majorHAnsi" w:cstheme="majorHAnsi"/>
        </w:rPr>
        <w:t>,</w:t>
      </w:r>
      <w:r w:rsidR="004D1C49">
        <w:rPr>
          <w:rFonts w:asciiTheme="majorHAnsi" w:hAnsiTheme="majorHAnsi" w:cstheme="majorHAnsi"/>
        </w:rPr>
        <w:t xml:space="preserve"> pueden </w:t>
      </w:r>
      <w:r w:rsidR="006217CC">
        <w:rPr>
          <w:rFonts w:asciiTheme="majorHAnsi" w:hAnsiTheme="majorHAnsi" w:cstheme="majorHAnsi"/>
        </w:rPr>
        <w:t xml:space="preserve">implicar </w:t>
      </w:r>
      <w:r w:rsidR="00766B13">
        <w:rPr>
          <w:rFonts w:asciiTheme="majorHAnsi" w:hAnsiTheme="majorHAnsi" w:cstheme="majorHAnsi"/>
        </w:rPr>
        <w:t xml:space="preserve">cambios </w:t>
      </w:r>
      <w:r w:rsidR="004D1C49">
        <w:rPr>
          <w:rFonts w:asciiTheme="majorHAnsi" w:hAnsiTheme="majorHAnsi" w:cstheme="majorHAnsi"/>
        </w:rPr>
        <w:t xml:space="preserve">en </w:t>
      </w:r>
      <w:r w:rsidR="00E6459C">
        <w:rPr>
          <w:rFonts w:asciiTheme="majorHAnsi" w:hAnsiTheme="majorHAnsi" w:cstheme="majorHAnsi"/>
        </w:rPr>
        <w:t>los</w:t>
      </w:r>
      <w:r w:rsidR="004D1C49">
        <w:rPr>
          <w:rFonts w:asciiTheme="majorHAnsi" w:hAnsiTheme="majorHAnsi" w:cstheme="majorHAnsi"/>
        </w:rPr>
        <w:t xml:space="preserve"> ámbito</w:t>
      </w:r>
      <w:r w:rsidR="00E6459C">
        <w:rPr>
          <w:rFonts w:asciiTheme="majorHAnsi" w:hAnsiTheme="majorHAnsi" w:cstheme="majorHAnsi"/>
        </w:rPr>
        <w:t>s</w:t>
      </w:r>
      <w:r w:rsidR="004D1C49">
        <w:rPr>
          <w:rFonts w:asciiTheme="majorHAnsi" w:hAnsiTheme="majorHAnsi" w:cstheme="majorHAnsi"/>
        </w:rPr>
        <w:t xml:space="preserve"> político-representativo, de la sociedad civil organizada o </w:t>
      </w:r>
      <w:r w:rsidR="00E6459C">
        <w:rPr>
          <w:rFonts w:asciiTheme="majorHAnsi" w:hAnsiTheme="majorHAnsi" w:cstheme="majorHAnsi"/>
        </w:rPr>
        <w:t>po</w:t>
      </w:r>
      <w:r w:rsidR="004D1C49">
        <w:rPr>
          <w:rFonts w:asciiTheme="majorHAnsi" w:hAnsiTheme="majorHAnsi" w:cstheme="majorHAnsi"/>
        </w:rPr>
        <w:t xml:space="preserve">lítico-sectorial, </w:t>
      </w:r>
      <w:r w:rsidR="00766B13">
        <w:rPr>
          <w:rFonts w:asciiTheme="majorHAnsi" w:hAnsiTheme="majorHAnsi" w:cstheme="majorHAnsi"/>
        </w:rPr>
        <w:t xml:space="preserve">en el territorio </w:t>
      </w:r>
      <w:r w:rsidR="004D1C49">
        <w:rPr>
          <w:rFonts w:asciiTheme="majorHAnsi" w:hAnsiTheme="majorHAnsi" w:cstheme="majorHAnsi"/>
        </w:rPr>
        <w:t>y/o</w:t>
      </w:r>
      <w:r w:rsidR="00766B13">
        <w:rPr>
          <w:rFonts w:asciiTheme="majorHAnsi" w:hAnsiTheme="majorHAnsi" w:cstheme="majorHAnsi"/>
        </w:rPr>
        <w:t xml:space="preserve"> más allá de</w:t>
      </w:r>
      <w:r w:rsidR="004D1C49">
        <w:rPr>
          <w:rFonts w:asciiTheme="majorHAnsi" w:hAnsiTheme="majorHAnsi" w:cstheme="majorHAnsi"/>
        </w:rPr>
        <w:t xml:space="preserve"> este</w:t>
      </w:r>
      <w:r w:rsidR="00766B13">
        <w:rPr>
          <w:rFonts w:asciiTheme="majorHAnsi" w:hAnsiTheme="majorHAnsi" w:cstheme="majorHAnsi"/>
        </w:rPr>
        <w:t>.</w:t>
      </w:r>
      <w:r w:rsidR="00E6459C">
        <w:rPr>
          <w:rFonts w:asciiTheme="majorHAnsi" w:hAnsiTheme="majorHAnsi" w:cstheme="majorHAnsi"/>
        </w:rPr>
        <w:t xml:space="preserve"> </w:t>
      </w:r>
    </w:p>
    <w:p w14:paraId="48F5B037" w14:textId="4EEAC176" w:rsidR="00EB555D" w:rsidRDefault="00F8185E" w:rsidP="009A5C1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Una de las tipologías, para analizar los conflictos ST de Chile y Perú</w:t>
      </w:r>
      <w:r w:rsidR="00FB0D1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asociados a industrias extractivas, fue desarrollada por la investigadora </w:t>
      </w:r>
      <w:r w:rsidR="00EB555D" w:rsidRPr="00FB7687">
        <w:rPr>
          <w:rFonts w:asciiTheme="majorHAnsi" w:hAnsiTheme="majorHAnsi" w:cstheme="majorHAnsi"/>
          <w:b/>
        </w:rPr>
        <w:t>Maritza</w:t>
      </w:r>
      <w:r w:rsidRPr="00FB7687">
        <w:rPr>
          <w:rFonts w:asciiTheme="majorHAnsi" w:hAnsiTheme="majorHAnsi" w:cstheme="majorHAnsi"/>
          <w:b/>
        </w:rPr>
        <w:t xml:space="preserve"> Paredes</w:t>
      </w:r>
      <w:r>
        <w:rPr>
          <w:rFonts w:asciiTheme="majorHAnsi" w:hAnsiTheme="majorHAnsi" w:cstheme="majorHAnsi"/>
        </w:rPr>
        <w:t>, desde la perspectiva de las demandas de los movimientos territoriales</w:t>
      </w:r>
      <w:r w:rsidR="00D0562D">
        <w:rPr>
          <w:rFonts w:asciiTheme="majorHAnsi" w:hAnsiTheme="majorHAnsi" w:cstheme="majorHAnsi"/>
        </w:rPr>
        <w:t xml:space="preserve">, donde las expectativas del cambio social </w:t>
      </w:r>
      <w:r w:rsidR="009A5C18">
        <w:rPr>
          <w:rFonts w:asciiTheme="majorHAnsi" w:hAnsiTheme="majorHAnsi" w:cstheme="majorHAnsi"/>
        </w:rPr>
        <w:t>s</w:t>
      </w:r>
      <w:r w:rsidR="00D0562D">
        <w:rPr>
          <w:rFonts w:asciiTheme="majorHAnsi" w:hAnsiTheme="majorHAnsi" w:cstheme="majorHAnsi"/>
        </w:rPr>
        <w:t xml:space="preserve">on claves para </w:t>
      </w:r>
      <w:r w:rsidR="00FB0D19">
        <w:rPr>
          <w:rFonts w:asciiTheme="majorHAnsi" w:hAnsiTheme="majorHAnsi" w:cstheme="majorHAnsi"/>
        </w:rPr>
        <w:t>su</w:t>
      </w:r>
      <w:r w:rsidR="00D0562D">
        <w:rPr>
          <w:rFonts w:asciiTheme="majorHAnsi" w:hAnsiTheme="majorHAnsi" w:cstheme="majorHAnsi"/>
        </w:rPr>
        <w:t xml:space="preserve"> definición. Estas </w:t>
      </w:r>
      <w:r w:rsidR="00FB0D19">
        <w:rPr>
          <w:rFonts w:asciiTheme="majorHAnsi" w:hAnsiTheme="majorHAnsi" w:cstheme="majorHAnsi"/>
        </w:rPr>
        <w:t xml:space="preserve">demandas </w:t>
      </w:r>
      <w:r w:rsidR="00D0562D">
        <w:rPr>
          <w:rFonts w:asciiTheme="majorHAnsi" w:hAnsiTheme="majorHAnsi" w:cstheme="majorHAnsi"/>
        </w:rPr>
        <w:t>se categorizan en 3 tipos: negociación de bienes y servicios económicos</w:t>
      </w:r>
      <w:r w:rsidR="00FB0D19">
        <w:rPr>
          <w:rFonts w:asciiTheme="majorHAnsi" w:hAnsiTheme="majorHAnsi" w:cstheme="majorHAnsi"/>
        </w:rPr>
        <w:t>,</w:t>
      </w:r>
      <w:r w:rsidR="009A5C18">
        <w:rPr>
          <w:rFonts w:asciiTheme="majorHAnsi" w:hAnsiTheme="majorHAnsi" w:cstheme="majorHAnsi"/>
        </w:rPr>
        <w:t xml:space="preserve"> resistencia ecológica y compensación del daño ambiental. En</w:t>
      </w:r>
      <w:r>
        <w:rPr>
          <w:rFonts w:asciiTheme="majorHAnsi" w:hAnsiTheme="majorHAnsi" w:cstheme="majorHAnsi"/>
        </w:rPr>
        <w:t xml:space="preserve"> </w:t>
      </w:r>
      <w:r w:rsidR="009A5C18">
        <w:rPr>
          <w:rFonts w:asciiTheme="majorHAnsi" w:hAnsiTheme="majorHAnsi" w:cstheme="majorHAnsi"/>
        </w:rPr>
        <w:t xml:space="preserve">Perú, según </w:t>
      </w:r>
      <w:proofErr w:type="spellStart"/>
      <w:r w:rsidR="009A5C18">
        <w:rPr>
          <w:rFonts w:asciiTheme="majorHAnsi" w:hAnsiTheme="majorHAnsi" w:cstheme="majorHAnsi"/>
        </w:rPr>
        <w:t>De</w:t>
      </w:r>
      <w:r w:rsidR="00FB0D19">
        <w:rPr>
          <w:rFonts w:asciiTheme="majorHAnsi" w:hAnsiTheme="majorHAnsi" w:cstheme="majorHAnsi"/>
        </w:rPr>
        <w:t>l</w:t>
      </w:r>
      <w:r w:rsidR="009A5C18">
        <w:rPr>
          <w:rFonts w:asciiTheme="majorHAnsi" w:hAnsiTheme="majorHAnsi" w:cstheme="majorHAnsi"/>
        </w:rPr>
        <w:t>a</w:t>
      </w:r>
      <w:r w:rsidR="00FB0D19">
        <w:rPr>
          <w:rFonts w:asciiTheme="majorHAnsi" w:hAnsiTheme="majorHAnsi" w:cstheme="majorHAnsi"/>
        </w:rPr>
        <w:t>m</w:t>
      </w:r>
      <w:r w:rsidR="009A5C18">
        <w:rPr>
          <w:rFonts w:asciiTheme="majorHAnsi" w:hAnsiTheme="majorHAnsi" w:cstheme="majorHAnsi"/>
        </w:rPr>
        <w:t>aza</w:t>
      </w:r>
      <w:proofErr w:type="spellEnd"/>
      <w:r w:rsidR="009A5C18">
        <w:rPr>
          <w:rFonts w:asciiTheme="majorHAnsi" w:hAnsiTheme="majorHAnsi" w:cstheme="majorHAnsi"/>
        </w:rPr>
        <w:t xml:space="preserve">, se encuentran mayor cantidad de conflictos ST de negociación de impacto ambiental y compensación del daño; mientras, en Chile, la mayor cantidad de conflictos son de negociación de impacto ambiental y resistencia ecológica. </w:t>
      </w:r>
    </w:p>
    <w:p w14:paraId="433612D6" w14:textId="14C51DA6" w:rsidR="009D0932" w:rsidRDefault="00766B13" w:rsidP="0022064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la misma línea</w:t>
      </w:r>
      <w:r w:rsidR="009A5C18">
        <w:rPr>
          <w:rFonts w:asciiTheme="majorHAnsi" w:hAnsiTheme="majorHAnsi" w:cstheme="majorHAnsi"/>
        </w:rPr>
        <w:t xml:space="preserve"> comparativa</w:t>
      </w:r>
      <w:r>
        <w:rPr>
          <w:rFonts w:asciiTheme="majorHAnsi" w:hAnsiTheme="majorHAnsi" w:cstheme="majorHAnsi"/>
        </w:rPr>
        <w:t xml:space="preserve">, </w:t>
      </w:r>
      <w:r w:rsidRPr="00FB7687">
        <w:rPr>
          <w:rFonts w:asciiTheme="majorHAnsi" w:hAnsiTheme="majorHAnsi" w:cstheme="majorHAnsi"/>
          <w:b/>
        </w:rPr>
        <w:t>Antoine Maillet</w:t>
      </w:r>
      <w:r>
        <w:rPr>
          <w:rFonts w:asciiTheme="majorHAnsi" w:hAnsiTheme="majorHAnsi" w:cstheme="majorHAnsi"/>
        </w:rPr>
        <w:t xml:space="preserve"> presentó avances de</w:t>
      </w:r>
      <w:r w:rsidR="000C31AE">
        <w:rPr>
          <w:rFonts w:asciiTheme="majorHAnsi" w:hAnsiTheme="majorHAnsi" w:cstheme="majorHAnsi"/>
        </w:rPr>
        <w:t xml:space="preserve"> su</w:t>
      </w:r>
      <w:r>
        <w:rPr>
          <w:rFonts w:asciiTheme="majorHAnsi" w:hAnsiTheme="majorHAnsi" w:cstheme="majorHAnsi"/>
        </w:rPr>
        <w:t xml:space="preserve"> investigación acerca de</w:t>
      </w:r>
      <w:r w:rsidR="004E2A08">
        <w:rPr>
          <w:rFonts w:asciiTheme="majorHAnsi" w:hAnsiTheme="majorHAnsi" w:cstheme="majorHAnsi"/>
        </w:rPr>
        <w:t xml:space="preserve"> las consecuencias institucion</w:t>
      </w:r>
      <w:r w:rsidR="000852A2">
        <w:rPr>
          <w:rFonts w:asciiTheme="majorHAnsi" w:hAnsiTheme="majorHAnsi" w:cstheme="majorHAnsi"/>
        </w:rPr>
        <w:t>ales</w:t>
      </w:r>
      <w:r w:rsidR="004E2A08">
        <w:rPr>
          <w:rFonts w:asciiTheme="majorHAnsi" w:hAnsiTheme="majorHAnsi" w:cstheme="majorHAnsi"/>
        </w:rPr>
        <w:t xml:space="preserve"> de los conflictos ST, en los casos de </w:t>
      </w:r>
      <w:r w:rsidR="000C31AE">
        <w:rPr>
          <w:rFonts w:asciiTheme="majorHAnsi" w:hAnsiTheme="majorHAnsi" w:cstheme="majorHAnsi"/>
        </w:rPr>
        <w:t xml:space="preserve">la </w:t>
      </w:r>
      <w:r w:rsidR="004E2A08">
        <w:rPr>
          <w:rFonts w:asciiTheme="majorHAnsi" w:hAnsiTheme="majorHAnsi" w:cstheme="majorHAnsi"/>
        </w:rPr>
        <w:t>creación de</w:t>
      </w:r>
      <w:r w:rsidR="000852A2">
        <w:rPr>
          <w:rFonts w:asciiTheme="majorHAnsi" w:hAnsiTheme="majorHAnsi" w:cstheme="majorHAnsi"/>
        </w:rPr>
        <w:t>l</w:t>
      </w:r>
      <w:r w:rsidR="004E2A08">
        <w:rPr>
          <w:rFonts w:asciiTheme="majorHAnsi" w:hAnsiTheme="majorHAnsi" w:cstheme="majorHAnsi"/>
        </w:rPr>
        <w:t xml:space="preserve"> Ministerio de Medio Ambiente en Perú y Chile</w:t>
      </w:r>
      <w:r w:rsidR="00220645">
        <w:rPr>
          <w:rFonts w:asciiTheme="majorHAnsi" w:hAnsiTheme="majorHAnsi" w:cstheme="majorHAnsi"/>
        </w:rPr>
        <w:t xml:space="preserve">, </w:t>
      </w:r>
      <w:r w:rsidR="000852A2">
        <w:rPr>
          <w:rFonts w:asciiTheme="majorHAnsi" w:hAnsiTheme="majorHAnsi" w:cstheme="majorHAnsi"/>
        </w:rPr>
        <w:t>presentándose</w:t>
      </w:r>
      <w:r w:rsidR="00220645">
        <w:rPr>
          <w:rFonts w:asciiTheme="majorHAnsi" w:hAnsiTheme="majorHAnsi" w:cstheme="majorHAnsi"/>
        </w:rPr>
        <w:t xml:space="preserve"> trayectorias análogas: debilidad de la institucionalidad ambiental, predominio de interés económico </w:t>
      </w:r>
      <w:r w:rsidR="00394942">
        <w:rPr>
          <w:rFonts w:asciiTheme="majorHAnsi" w:hAnsiTheme="majorHAnsi" w:cstheme="majorHAnsi"/>
        </w:rPr>
        <w:t xml:space="preserve">versus protección ambiental </w:t>
      </w:r>
      <w:r w:rsidR="00220645">
        <w:rPr>
          <w:rFonts w:asciiTheme="majorHAnsi" w:hAnsiTheme="majorHAnsi" w:cstheme="majorHAnsi"/>
        </w:rPr>
        <w:t>e influencia de la comunidad empresarial.</w:t>
      </w:r>
      <w:r w:rsidR="00500BD6">
        <w:rPr>
          <w:rFonts w:asciiTheme="majorHAnsi" w:hAnsiTheme="majorHAnsi" w:cstheme="majorHAnsi"/>
        </w:rPr>
        <w:t xml:space="preserve"> Ambos países presenta</w:t>
      </w:r>
      <w:r w:rsidR="00FB0D19">
        <w:rPr>
          <w:rFonts w:asciiTheme="majorHAnsi" w:hAnsiTheme="majorHAnsi" w:cstheme="majorHAnsi"/>
        </w:rPr>
        <w:t>rían</w:t>
      </w:r>
      <w:r w:rsidR="00500BD6">
        <w:rPr>
          <w:rFonts w:asciiTheme="majorHAnsi" w:hAnsiTheme="majorHAnsi" w:cstheme="majorHAnsi"/>
        </w:rPr>
        <w:t xml:space="preserve"> una fase de institucionalización similar, mientras, la etapa de implementación varía:</w:t>
      </w:r>
      <w:r w:rsidR="00220645">
        <w:rPr>
          <w:rFonts w:asciiTheme="majorHAnsi" w:hAnsiTheme="majorHAnsi" w:cstheme="majorHAnsi"/>
        </w:rPr>
        <w:t xml:space="preserve"> </w:t>
      </w:r>
      <w:r w:rsidR="00500BD6">
        <w:rPr>
          <w:rFonts w:asciiTheme="majorHAnsi" w:hAnsiTheme="majorHAnsi" w:cstheme="majorHAnsi"/>
        </w:rPr>
        <w:t>en Perú h</w:t>
      </w:r>
      <w:r w:rsidR="00FB0D19">
        <w:rPr>
          <w:rFonts w:asciiTheme="majorHAnsi" w:hAnsiTheme="majorHAnsi" w:cstheme="majorHAnsi"/>
        </w:rPr>
        <w:t>ubo</w:t>
      </w:r>
      <w:r w:rsidR="00500BD6">
        <w:rPr>
          <w:rFonts w:asciiTheme="majorHAnsi" w:hAnsiTheme="majorHAnsi" w:cstheme="majorHAnsi"/>
        </w:rPr>
        <w:t xml:space="preserve"> una reacción </w:t>
      </w:r>
      <w:r w:rsidR="00CB3D5D">
        <w:rPr>
          <w:rFonts w:asciiTheme="majorHAnsi" w:hAnsiTheme="majorHAnsi" w:cstheme="majorHAnsi"/>
        </w:rPr>
        <w:t xml:space="preserve">empresarial </w:t>
      </w:r>
      <w:r w:rsidR="00500BD6">
        <w:rPr>
          <w:rFonts w:asciiTheme="majorHAnsi" w:hAnsiTheme="majorHAnsi" w:cstheme="majorHAnsi"/>
        </w:rPr>
        <w:t xml:space="preserve">muy fuerte que no </w:t>
      </w:r>
      <w:r w:rsidR="00FB0D19">
        <w:rPr>
          <w:rFonts w:asciiTheme="majorHAnsi" w:hAnsiTheme="majorHAnsi" w:cstheme="majorHAnsi"/>
        </w:rPr>
        <w:t>fue</w:t>
      </w:r>
      <w:r w:rsidR="00500BD6">
        <w:rPr>
          <w:rFonts w:asciiTheme="majorHAnsi" w:hAnsiTheme="majorHAnsi" w:cstheme="majorHAnsi"/>
        </w:rPr>
        <w:t xml:space="preserve"> capaz de ser controlada por el poder político; en Chile, </w:t>
      </w:r>
      <w:r w:rsidR="00394942">
        <w:rPr>
          <w:rFonts w:asciiTheme="majorHAnsi" w:hAnsiTheme="majorHAnsi" w:cstheme="majorHAnsi"/>
        </w:rPr>
        <w:t xml:space="preserve">en cambio, </w:t>
      </w:r>
      <w:r w:rsidR="00FB0D19">
        <w:rPr>
          <w:rFonts w:asciiTheme="majorHAnsi" w:hAnsiTheme="majorHAnsi" w:cstheme="majorHAnsi"/>
        </w:rPr>
        <w:t xml:space="preserve">existe </w:t>
      </w:r>
      <w:r w:rsidR="00500BD6">
        <w:rPr>
          <w:rFonts w:asciiTheme="majorHAnsi" w:hAnsiTheme="majorHAnsi" w:cstheme="majorHAnsi"/>
        </w:rPr>
        <w:t>una reacción más matizada pero muy coyuntural</w:t>
      </w:r>
      <w:r w:rsidR="00394942">
        <w:rPr>
          <w:rFonts w:asciiTheme="majorHAnsi" w:hAnsiTheme="majorHAnsi" w:cstheme="majorHAnsi"/>
        </w:rPr>
        <w:t xml:space="preserve">, de casos de interés puntuales. </w:t>
      </w:r>
    </w:p>
    <w:p w14:paraId="00BE633B" w14:textId="7344D618" w:rsidR="006217CC" w:rsidRDefault="00EB555D" w:rsidP="005206E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Durante el Seminario se buscó, además, avanzar en la conceptualización de territorios en conflicto, en relación a las corrientes de análisis sobre extractivismo y acumulación neoliberal. En esta materia, </w:t>
      </w:r>
      <w:r w:rsidRPr="00FB7687">
        <w:rPr>
          <w:rFonts w:asciiTheme="majorHAnsi" w:hAnsiTheme="majorHAnsi" w:cstheme="majorHAnsi"/>
          <w:b/>
        </w:rPr>
        <w:t>Matías Garretón</w:t>
      </w:r>
      <w:r>
        <w:rPr>
          <w:rFonts w:asciiTheme="majorHAnsi" w:hAnsiTheme="majorHAnsi" w:cstheme="majorHAnsi"/>
        </w:rPr>
        <w:t xml:space="preserve">, presentó cómo en Chile el desarrollo de un neoliberalismo </w:t>
      </w:r>
      <w:proofErr w:type="spellStart"/>
      <w:r>
        <w:rPr>
          <w:rFonts w:asciiTheme="majorHAnsi" w:hAnsiTheme="majorHAnsi" w:cstheme="majorHAnsi"/>
        </w:rPr>
        <w:t>pervasivo</w:t>
      </w:r>
      <w:proofErr w:type="spellEnd"/>
      <w:r>
        <w:rPr>
          <w:rFonts w:asciiTheme="majorHAnsi" w:hAnsiTheme="majorHAnsi" w:cstheme="majorHAnsi"/>
        </w:rPr>
        <w:t xml:space="preserve"> ha logrado el desmantelamiento de la inteligencia del Estado, pauperizando sus capacidades de regulación y planificación</w:t>
      </w:r>
      <w:r w:rsidR="005206EE">
        <w:rPr>
          <w:rFonts w:asciiTheme="majorHAnsi" w:hAnsiTheme="majorHAnsi" w:cstheme="majorHAnsi"/>
        </w:rPr>
        <w:t xml:space="preserve">; </w:t>
      </w:r>
      <w:r w:rsidR="006204FA">
        <w:rPr>
          <w:rFonts w:asciiTheme="majorHAnsi" w:hAnsiTheme="majorHAnsi" w:cstheme="majorHAnsi"/>
        </w:rPr>
        <w:t>fenómeno</w:t>
      </w:r>
      <w:r w:rsidR="009769DE">
        <w:rPr>
          <w:rFonts w:asciiTheme="majorHAnsi" w:hAnsiTheme="majorHAnsi" w:cstheme="majorHAnsi"/>
        </w:rPr>
        <w:t xml:space="preserve"> en el cual el </w:t>
      </w:r>
      <w:proofErr w:type="spellStart"/>
      <w:r w:rsidR="009769DE">
        <w:rPr>
          <w:rFonts w:asciiTheme="majorHAnsi" w:hAnsiTheme="majorHAnsi" w:cstheme="majorHAnsi"/>
        </w:rPr>
        <w:t>e</w:t>
      </w:r>
      <w:r w:rsidR="005206EE">
        <w:rPr>
          <w:rFonts w:asciiTheme="majorHAnsi" w:hAnsiTheme="majorHAnsi" w:cstheme="majorHAnsi"/>
        </w:rPr>
        <w:t>xtractivismo</w:t>
      </w:r>
      <w:proofErr w:type="spellEnd"/>
      <w:r w:rsidR="005206EE">
        <w:rPr>
          <w:rFonts w:asciiTheme="majorHAnsi" w:hAnsiTheme="majorHAnsi" w:cstheme="majorHAnsi"/>
        </w:rPr>
        <w:t xml:space="preserve"> </w:t>
      </w:r>
      <w:r w:rsidR="006204FA">
        <w:rPr>
          <w:rFonts w:asciiTheme="majorHAnsi" w:hAnsiTheme="majorHAnsi" w:cstheme="majorHAnsi"/>
        </w:rPr>
        <w:t xml:space="preserve">es una etapa del proceso que </w:t>
      </w:r>
      <w:r w:rsidR="007F7C36">
        <w:rPr>
          <w:rFonts w:asciiTheme="majorHAnsi" w:hAnsiTheme="majorHAnsi" w:cstheme="majorHAnsi"/>
        </w:rPr>
        <w:t>va desde</w:t>
      </w:r>
      <w:r w:rsidR="006204FA">
        <w:rPr>
          <w:rFonts w:asciiTheme="majorHAnsi" w:hAnsiTheme="majorHAnsi" w:cstheme="majorHAnsi"/>
        </w:rPr>
        <w:t xml:space="preserve"> </w:t>
      </w:r>
      <w:r w:rsidR="007F7C36">
        <w:rPr>
          <w:rFonts w:asciiTheme="majorHAnsi" w:hAnsiTheme="majorHAnsi" w:cstheme="majorHAnsi"/>
        </w:rPr>
        <w:t xml:space="preserve">la </w:t>
      </w:r>
      <w:r w:rsidR="006204FA">
        <w:rPr>
          <w:rFonts w:asciiTheme="majorHAnsi" w:hAnsiTheme="majorHAnsi" w:cstheme="majorHAnsi"/>
        </w:rPr>
        <w:t>acumulación</w:t>
      </w:r>
      <w:r w:rsidR="007F7C36">
        <w:rPr>
          <w:rFonts w:asciiTheme="majorHAnsi" w:hAnsiTheme="majorHAnsi" w:cstheme="majorHAnsi"/>
        </w:rPr>
        <w:t xml:space="preserve"> a la crisis, genera</w:t>
      </w:r>
      <w:r w:rsidR="00FB0D19">
        <w:rPr>
          <w:rFonts w:asciiTheme="majorHAnsi" w:hAnsiTheme="majorHAnsi" w:cstheme="majorHAnsi"/>
        </w:rPr>
        <w:t>ndo</w:t>
      </w:r>
      <w:r w:rsidR="007F7C36">
        <w:rPr>
          <w:rFonts w:asciiTheme="majorHAnsi" w:hAnsiTheme="majorHAnsi" w:cstheme="majorHAnsi"/>
        </w:rPr>
        <w:t xml:space="preserve"> acumulación, por un lado, y desposesión,</w:t>
      </w:r>
      <w:r w:rsidR="00FB0D19">
        <w:rPr>
          <w:rFonts w:asciiTheme="majorHAnsi" w:hAnsiTheme="majorHAnsi" w:cstheme="majorHAnsi"/>
        </w:rPr>
        <w:t xml:space="preserve"> por</w:t>
      </w:r>
      <w:r w:rsidR="007F7C36">
        <w:rPr>
          <w:rFonts w:asciiTheme="majorHAnsi" w:hAnsiTheme="majorHAnsi" w:cstheme="majorHAnsi"/>
        </w:rPr>
        <w:t xml:space="preserve"> otro</w:t>
      </w:r>
      <w:r>
        <w:rPr>
          <w:rFonts w:asciiTheme="majorHAnsi" w:hAnsiTheme="majorHAnsi" w:cstheme="majorHAnsi"/>
        </w:rPr>
        <w:t xml:space="preserve">. </w:t>
      </w:r>
    </w:p>
    <w:p w14:paraId="02E785B9" w14:textId="069C13C9" w:rsidR="00AB7E7B" w:rsidRDefault="00FB0D19" w:rsidP="000852A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 debate </w:t>
      </w:r>
      <w:r w:rsidR="000852A2">
        <w:rPr>
          <w:rFonts w:asciiTheme="majorHAnsi" w:hAnsiTheme="majorHAnsi" w:cstheme="majorHAnsi"/>
        </w:rPr>
        <w:t xml:space="preserve">de la jornada </w:t>
      </w:r>
      <w:r>
        <w:rPr>
          <w:rFonts w:asciiTheme="majorHAnsi" w:hAnsiTheme="majorHAnsi" w:cstheme="majorHAnsi"/>
        </w:rPr>
        <w:t>se orientó hacia la profundización sobre qué es lo que producen los conflictos, en lo político y en lo territorial, y cómo contribuyen las presentes investigaciones a entender estos fenómenos, cada vez más visibles</w:t>
      </w:r>
      <w:r w:rsidR="000C31AE">
        <w:rPr>
          <w:rFonts w:asciiTheme="majorHAnsi" w:hAnsiTheme="majorHAnsi" w:cstheme="majorHAnsi"/>
        </w:rPr>
        <w:t>. T</w:t>
      </w:r>
      <w:r w:rsidR="00954CCE">
        <w:rPr>
          <w:rFonts w:asciiTheme="majorHAnsi" w:hAnsiTheme="majorHAnsi" w:cstheme="majorHAnsi"/>
        </w:rPr>
        <w:t xml:space="preserve">anto </w:t>
      </w:r>
      <w:r w:rsidR="00954CCE" w:rsidRPr="00FB7687">
        <w:rPr>
          <w:rFonts w:asciiTheme="majorHAnsi" w:hAnsiTheme="majorHAnsi" w:cstheme="majorHAnsi"/>
          <w:b/>
        </w:rPr>
        <w:t>Maiah Jaskoski, Bettina Schorr y Lucas Christel</w:t>
      </w:r>
      <w:r w:rsidR="00954CCE">
        <w:rPr>
          <w:rFonts w:asciiTheme="majorHAnsi" w:hAnsiTheme="majorHAnsi" w:cstheme="majorHAnsi"/>
        </w:rPr>
        <w:t xml:space="preserve"> buscaron </w:t>
      </w:r>
      <w:r w:rsidR="00954CCE">
        <w:rPr>
          <w:rFonts w:asciiTheme="majorHAnsi" w:hAnsiTheme="majorHAnsi" w:cstheme="majorHAnsi"/>
        </w:rPr>
        <w:lastRenderedPageBreak/>
        <w:t>establecer nuevas categorías de entendimiento sobre los conflictos ST</w:t>
      </w:r>
      <w:r w:rsidR="000852A2">
        <w:rPr>
          <w:rFonts w:asciiTheme="majorHAnsi" w:hAnsiTheme="majorHAnsi" w:cstheme="majorHAnsi"/>
        </w:rPr>
        <w:t>, profundizar en los factores que los caracterizan y sus efectos político</w:t>
      </w:r>
      <w:r w:rsidR="000C31AE">
        <w:rPr>
          <w:rFonts w:asciiTheme="majorHAnsi" w:hAnsiTheme="majorHAnsi" w:cstheme="majorHAnsi"/>
        </w:rPr>
        <w:t>s.</w:t>
      </w:r>
    </w:p>
    <w:p w14:paraId="3F125730" w14:textId="31640C06" w:rsidR="000852A2" w:rsidRDefault="000852A2" w:rsidP="000852A2">
      <w:pPr>
        <w:jc w:val="both"/>
        <w:rPr>
          <w:rFonts w:asciiTheme="majorHAnsi" w:hAnsiTheme="majorHAnsi" w:cstheme="majorHAnsi"/>
        </w:rPr>
      </w:pPr>
      <w:r w:rsidRPr="00FB7687">
        <w:rPr>
          <w:rFonts w:asciiTheme="majorHAnsi" w:hAnsiTheme="majorHAnsi" w:cstheme="majorHAnsi"/>
          <w:b/>
        </w:rPr>
        <w:t>M. Jaskoski</w:t>
      </w:r>
      <w:r>
        <w:rPr>
          <w:rFonts w:asciiTheme="majorHAnsi" w:hAnsiTheme="majorHAnsi" w:cstheme="majorHAnsi"/>
        </w:rPr>
        <w:t xml:space="preserve"> profundizó en el vínculo de </w:t>
      </w:r>
      <w:r w:rsidR="000C31AE">
        <w:rPr>
          <w:rFonts w:asciiTheme="majorHAnsi" w:hAnsiTheme="majorHAnsi" w:cstheme="majorHAnsi"/>
        </w:rPr>
        <w:t>los conflictos ST</w:t>
      </w:r>
      <w:r>
        <w:rPr>
          <w:rFonts w:asciiTheme="majorHAnsi" w:hAnsiTheme="majorHAnsi" w:cstheme="majorHAnsi"/>
        </w:rPr>
        <w:t xml:space="preserve"> con las instituciones de participación y los derechos territoriales, a partir de un estudio sobre los conflictos más importantes de Perú, Colombia y Bolivia</w:t>
      </w:r>
      <w:r w:rsidR="00AB7E7B">
        <w:rPr>
          <w:rFonts w:asciiTheme="majorHAnsi" w:hAnsiTheme="majorHAnsi" w:cstheme="majorHAnsi"/>
        </w:rPr>
        <w:t>, en torno a la</w:t>
      </w:r>
      <w:r>
        <w:rPr>
          <w:rFonts w:asciiTheme="majorHAnsi" w:hAnsiTheme="majorHAnsi" w:cstheme="majorHAnsi"/>
        </w:rPr>
        <w:t xml:space="preserve"> extracción de hidrocarburos, analizando la movilización en espacios participativos, alrededor, anterior o posterior a estos. La</w:t>
      </w:r>
      <w:r w:rsidR="00AB7E7B">
        <w:rPr>
          <w:rFonts w:asciiTheme="majorHAnsi" w:hAnsiTheme="majorHAnsi" w:cstheme="majorHAnsi"/>
        </w:rPr>
        <w:t xml:space="preserve"> investigad</w:t>
      </w:r>
      <w:r>
        <w:rPr>
          <w:rFonts w:asciiTheme="majorHAnsi" w:hAnsiTheme="majorHAnsi" w:cstheme="majorHAnsi"/>
        </w:rPr>
        <w:t>ora encuentra tres categorías sobre limitaciones en las zonas de extracción: la limitación de la jurisdicción subnacional, la limitación geográfica sobre las fronteras del territorio y el impacto a las comunidades</w:t>
      </w:r>
      <w:r w:rsidR="00AB7E7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y la limitación sobre representación de la </w:t>
      </w:r>
      <w:r w:rsidR="00AB7E7B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posición hacia la extracción. </w:t>
      </w:r>
    </w:p>
    <w:p w14:paraId="07C99FB1" w14:textId="37B67E35" w:rsidR="00AB7E7B" w:rsidRDefault="000852A2" w:rsidP="000852A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tanto, </w:t>
      </w:r>
      <w:r w:rsidR="001271A8" w:rsidRPr="00FB7687">
        <w:rPr>
          <w:rFonts w:asciiTheme="majorHAnsi" w:hAnsiTheme="majorHAnsi" w:cstheme="majorHAnsi"/>
          <w:b/>
        </w:rPr>
        <w:t>B</w:t>
      </w:r>
      <w:r w:rsidR="00AB7E7B" w:rsidRPr="00FB7687">
        <w:rPr>
          <w:rFonts w:asciiTheme="majorHAnsi" w:hAnsiTheme="majorHAnsi" w:cstheme="majorHAnsi"/>
          <w:b/>
        </w:rPr>
        <w:t>.</w:t>
      </w:r>
      <w:r w:rsidR="001271A8" w:rsidRPr="00FB7687">
        <w:rPr>
          <w:rFonts w:asciiTheme="majorHAnsi" w:hAnsiTheme="majorHAnsi" w:cstheme="majorHAnsi"/>
          <w:b/>
        </w:rPr>
        <w:t xml:space="preserve"> Schorr</w:t>
      </w:r>
      <w:r w:rsidR="001271A8">
        <w:rPr>
          <w:rFonts w:asciiTheme="majorHAnsi" w:hAnsiTheme="majorHAnsi" w:cstheme="majorHAnsi"/>
        </w:rPr>
        <w:t xml:space="preserve"> abordó la situación desigual que se da en conflictos ST sobre la minería en Chile frente a empresas o el Estado, a partir de una comparación cualitativa sobre los casos de la Mina Salvador en Chañaral y el conflicto por Pascua Lama en el Valle del Huasco</w:t>
      </w:r>
      <w:r w:rsidR="00AA64F5">
        <w:rPr>
          <w:rFonts w:asciiTheme="majorHAnsi" w:hAnsiTheme="majorHAnsi" w:cstheme="majorHAnsi"/>
        </w:rPr>
        <w:t>.</w:t>
      </w:r>
      <w:r w:rsidR="00BD0AEF">
        <w:rPr>
          <w:rFonts w:asciiTheme="majorHAnsi" w:hAnsiTheme="majorHAnsi" w:cstheme="majorHAnsi"/>
        </w:rPr>
        <w:t xml:space="preserve"> </w:t>
      </w:r>
      <w:r w:rsidR="00AA64F5">
        <w:rPr>
          <w:rFonts w:asciiTheme="majorHAnsi" w:hAnsiTheme="majorHAnsi" w:cstheme="majorHAnsi"/>
        </w:rPr>
        <w:t>Schorr observó cómo el origen de la empresa y la propiedad de esta tiene un fuerte impacto sobre el escalamiento del conflicto y el grado de oposición y movilización. En los casos vistos, se muestran importantes diferencias en dos conflictos dados en una misma región de Chile</w:t>
      </w:r>
      <w:r w:rsidR="00C77190">
        <w:rPr>
          <w:rFonts w:asciiTheme="majorHAnsi" w:hAnsiTheme="majorHAnsi" w:cstheme="majorHAnsi"/>
        </w:rPr>
        <w:t>, mientras un conflicto con la principal empresa estatal del país no logró generar movilización y resistencia; la instalación de Barrick Gold en una zona altamente agrícola logró una movilización tal</w:t>
      </w:r>
      <w:r w:rsidR="00AB7E7B">
        <w:rPr>
          <w:rFonts w:asciiTheme="majorHAnsi" w:hAnsiTheme="majorHAnsi" w:cstheme="majorHAnsi"/>
        </w:rPr>
        <w:t>,</w:t>
      </w:r>
      <w:r w:rsidR="00C77190">
        <w:rPr>
          <w:rFonts w:asciiTheme="majorHAnsi" w:hAnsiTheme="majorHAnsi" w:cstheme="majorHAnsi"/>
        </w:rPr>
        <w:t xml:space="preserve"> que permitió hacer escalar un conflicto desde lo local hasta lo nacional. </w:t>
      </w:r>
    </w:p>
    <w:p w14:paraId="2576451C" w14:textId="08ACEC5D" w:rsidR="000852A2" w:rsidRDefault="00AB7E7B" w:rsidP="000852A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Mientras, </w:t>
      </w:r>
      <w:r w:rsidR="000852A2" w:rsidRPr="00FB7687">
        <w:rPr>
          <w:rFonts w:asciiTheme="majorHAnsi" w:hAnsiTheme="majorHAnsi" w:cstheme="majorHAnsi"/>
          <w:b/>
        </w:rPr>
        <w:t>L. Christel</w:t>
      </w:r>
      <w:r w:rsidR="000852A2">
        <w:rPr>
          <w:rFonts w:asciiTheme="majorHAnsi" w:hAnsiTheme="majorHAnsi" w:cstheme="majorHAnsi"/>
        </w:rPr>
        <w:t xml:space="preserve"> ahondó sobre los impactos que ha tenido la movilización ambiental en Argentina, distinguiendo entre impactos políticos y efectos ambientales, así como tipos de impactos de la movilización ambiental, según su alcance espacial y temporal. Considerando que una movilización ambiental tiene impacto político cuando logra cambios en las decisiones estatales, estas podrían tener diferentes alcances: local o multiescalar, inmediata o extendida.</w:t>
      </w:r>
    </w:p>
    <w:p w14:paraId="06FB4ADC" w14:textId="046BE7F8" w:rsidR="000C31AE" w:rsidRDefault="004D085F" w:rsidP="004D085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Una propuesta tácita </w:t>
      </w:r>
      <w:r w:rsidR="009D0932">
        <w:rPr>
          <w:rFonts w:asciiTheme="majorHAnsi" w:hAnsiTheme="majorHAnsi" w:cstheme="majorHAnsi"/>
        </w:rPr>
        <w:t>de avance</w:t>
      </w:r>
      <w:r>
        <w:rPr>
          <w:rFonts w:asciiTheme="majorHAnsi" w:hAnsiTheme="majorHAnsi" w:cstheme="majorHAnsi"/>
        </w:rPr>
        <w:t>,</w:t>
      </w:r>
      <w:r w:rsidR="009D0932">
        <w:rPr>
          <w:rFonts w:asciiTheme="majorHAnsi" w:hAnsiTheme="majorHAnsi" w:cstheme="majorHAnsi"/>
        </w:rPr>
        <w:t xml:space="preserve"> para la investigación en el área</w:t>
      </w:r>
      <w:r>
        <w:rPr>
          <w:rFonts w:asciiTheme="majorHAnsi" w:hAnsiTheme="majorHAnsi" w:cstheme="majorHAnsi"/>
        </w:rPr>
        <w:t>,</w:t>
      </w:r>
      <w:r w:rsidR="009D0932">
        <w:rPr>
          <w:rFonts w:asciiTheme="majorHAnsi" w:hAnsiTheme="majorHAnsi" w:cstheme="majorHAnsi"/>
        </w:rPr>
        <w:t xml:space="preserve"> </w:t>
      </w:r>
      <w:r w:rsidR="00CB3D5D">
        <w:rPr>
          <w:rFonts w:asciiTheme="majorHAnsi" w:hAnsiTheme="majorHAnsi" w:cstheme="majorHAnsi"/>
        </w:rPr>
        <w:t>ha sido</w:t>
      </w:r>
      <w:r>
        <w:rPr>
          <w:rFonts w:asciiTheme="majorHAnsi" w:hAnsiTheme="majorHAnsi" w:cstheme="majorHAnsi"/>
        </w:rPr>
        <w:t xml:space="preserve"> la generación de nuevas</w:t>
      </w:r>
      <w:r w:rsidR="009D0932">
        <w:rPr>
          <w:rFonts w:asciiTheme="majorHAnsi" w:hAnsiTheme="majorHAnsi" w:cstheme="majorHAnsi"/>
        </w:rPr>
        <w:t xml:space="preserve"> formas de colaboración</w:t>
      </w:r>
      <w:r>
        <w:rPr>
          <w:rFonts w:asciiTheme="majorHAnsi" w:hAnsiTheme="majorHAnsi" w:cstheme="majorHAnsi"/>
        </w:rPr>
        <w:t xml:space="preserve"> interdisciplinaria</w:t>
      </w:r>
      <w:r w:rsidR="000C31AE">
        <w:rPr>
          <w:rFonts w:asciiTheme="majorHAnsi" w:hAnsiTheme="majorHAnsi" w:cstheme="majorHAnsi"/>
        </w:rPr>
        <w:t>, en la</w:t>
      </w:r>
      <w:r>
        <w:rPr>
          <w:rFonts w:asciiTheme="majorHAnsi" w:hAnsiTheme="majorHAnsi" w:cstheme="majorHAnsi"/>
        </w:rPr>
        <w:t xml:space="preserve"> visibilización de conflictos o problemáticas desconocidas o poco frecuentes</w:t>
      </w:r>
      <w:r w:rsidR="000C31AE">
        <w:rPr>
          <w:rFonts w:asciiTheme="majorHAnsi" w:hAnsiTheme="majorHAnsi" w:cstheme="majorHAnsi"/>
        </w:rPr>
        <w:t>, en</w:t>
      </w:r>
      <w:r>
        <w:rPr>
          <w:rFonts w:asciiTheme="majorHAnsi" w:hAnsiTheme="majorHAnsi" w:cstheme="majorHAnsi"/>
        </w:rPr>
        <w:t xml:space="preserve"> esta materia, durante el Seminario se abord</w:t>
      </w:r>
      <w:r w:rsidR="000C31AE">
        <w:rPr>
          <w:rFonts w:asciiTheme="majorHAnsi" w:hAnsiTheme="majorHAnsi" w:cstheme="majorHAnsi"/>
        </w:rPr>
        <w:t>aron dos investigaciones novedosas. E</w:t>
      </w:r>
      <w:r>
        <w:rPr>
          <w:rFonts w:asciiTheme="majorHAnsi" w:hAnsiTheme="majorHAnsi" w:cstheme="majorHAnsi"/>
        </w:rPr>
        <w:t xml:space="preserve">l conflicto en torno al proceso de cierre de rellenos sanitarios en Santiago, desarrollado por </w:t>
      </w:r>
      <w:proofErr w:type="spellStart"/>
      <w:r w:rsidR="00FB7687">
        <w:rPr>
          <w:rFonts w:asciiTheme="majorHAnsi" w:hAnsiTheme="majorHAnsi" w:cstheme="majorHAnsi"/>
          <w:b/>
        </w:rPr>
        <w:t>Caroline</w:t>
      </w:r>
      <w:proofErr w:type="spellEnd"/>
      <w:r w:rsidRPr="00FB7687">
        <w:rPr>
          <w:rFonts w:asciiTheme="majorHAnsi" w:hAnsiTheme="majorHAnsi" w:cstheme="majorHAnsi"/>
          <w:b/>
        </w:rPr>
        <w:t xml:space="preserve"> </w:t>
      </w:r>
      <w:proofErr w:type="spellStart"/>
      <w:r w:rsidRPr="00FB7687">
        <w:rPr>
          <w:rFonts w:asciiTheme="majorHAnsi" w:hAnsiTheme="majorHAnsi" w:cstheme="majorHAnsi"/>
          <w:b/>
        </w:rPr>
        <w:t>Stamm</w:t>
      </w:r>
      <w:proofErr w:type="spellEnd"/>
      <w:r w:rsidRPr="00FB7687">
        <w:rPr>
          <w:rFonts w:asciiTheme="majorHAnsi" w:hAnsiTheme="majorHAnsi" w:cstheme="majorHAnsi"/>
          <w:b/>
        </w:rPr>
        <w:t xml:space="preserve"> y Pablo González</w:t>
      </w:r>
      <w:r>
        <w:rPr>
          <w:rFonts w:asciiTheme="majorHAnsi" w:hAnsiTheme="majorHAnsi" w:cstheme="majorHAnsi"/>
        </w:rPr>
        <w:t xml:space="preserve">, </w:t>
      </w:r>
      <w:r w:rsidR="000C31AE">
        <w:rPr>
          <w:rFonts w:asciiTheme="majorHAnsi" w:hAnsiTheme="majorHAnsi" w:cstheme="majorHAnsi"/>
        </w:rPr>
        <w:t xml:space="preserve">es una </w:t>
      </w:r>
      <w:r>
        <w:rPr>
          <w:rFonts w:asciiTheme="majorHAnsi" w:hAnsiTheme="majorHAnsi" w:cstheme="majorHAnsi"/>
        </w:rPr>
        <w:t xml:space="preserve">investigación orientada a estudiar </w:t>
      </w:r>
      <w:r w:rsidR="006B6DAE">
        <w:rPr>
          <w:rFonts w:asciiTheme="majorHAnsi" w:hAnsiTheme="majorHAnsi" w:cstheme="majorHAnsi"/>
        </w:rPr>
        <w:t>las dinámicas socio-ambientales que se generan alrededor y sobre el cierre de estos pasivos ambientales, a partir de 3 casos de estudio: Lo Errazuriz</w:t>
      </w:r>
      <w:r w:rsidR="00500BD6">
        <w:rPr>
          <w:rFonts w:asciiTheme="majorHAnsi" w:hAnsiTheme="majorHAnsi" w:cstheme="majorHAnsi"/>
        </w:rPr>
        <w:t xml:space="preserve"> en Estación Central</w:t>
      </w:r>
      <w:r w:rsidR="006B6DAE">
        <w:rPr>
          <w:rFonts w:asciiTheme="majorHAnsi" w:hAnsiTheme="majorHAnsi" w:cstheme="majorHAnsi"/>
        </w:rPr>
        <w:t xml:space="preserve">, </w:t>
      </w:r>
      <w:r w:rsidR="00500BD6">
        <w:rPr>
          <w:rFonts w:asciiTheme="majorHAnsi" w:hAnsiTheme="majorHAnsi" w:cstheme="majorHAnsi"/>
        </w:rPr>
        <w:t xml:space="preserve">Cerros de Renca en Quilicura y Lepanto en San Bernardo. </w:t>
      </w:r>
      <w:r w:rsidR="000C31AE">
        <w:rPr>
          <w:rFonts w:asciiTheme="majorHAnsi" w:hAnsiTheme="majorHAnsi" w:cstheme="majorHAnsi"/>
        </w:rPr>
        <w:t>T</w:t>
      </w:r>
      <w:r w:rsidR="00500BD6">
        <w:rPr>
          <w:rFonts w:asciiTheme="majorHAnsi" w:hAnsiTheme="majorHAnsi" w:cstheme="majorHAnsi"/>
        </w:rPr>
        <w:t>res casos caracteriza</w:t>
      </w:r>
      <w:r w:rsidR="000C31AE">
        <w:rPr>
          <w:rFonts w:asciiTheme="majorHAnsi" w:hAnsiTheme="majorHAnsi" w:cstheme="majorHAnsi"/>
        </w:rPr>
        <w:t>dos</w:t>
      </w:r>
      <w:r w:rsidR="00500BD6">
        <w:rPr>
          <w:rFonts w:asciiTheme="majorHAnsi" w:hAnsiTheme="majorHAnsi" w:cstheme="majorHAnsi"/>
        </w:rPr>
        <w:t xml:space="preserve"> por la persistencia de las injusticias ambientales y por tener comunidades aleñadas organizadas que buscan la reinserción y rehabilitación del espacio, revelando otra dimensión del conflicto sobre los rellenos sanitarios. </w:t>
      </w:r>
    </w:p>
    <w:p w14:paraId="63A18ECF" w14:textId="60BE7E2C" w:rsidR="009D0932" w:rsidRPr="004D085F" w:rsidRDefault="00421E3B" w:rsidP="004D085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igual forma y desde una perspectiva crítica, </w:t>
      </w:r>
      <w:r w:rsidRPr="00FB7687">
        <w:rPr>
          <w:rFonts w:asciiTheme="majorHAnsi" w:hAnsiTheme="majorHAnsi" w:cstheme="majorHAnsi"/>
          <w:b/>
        </w:rPr>
        <w:t>Carolina Stefoni</w:t>
      </w:r>
      <w:r>
        <w:rPr>
          <w:rFonts w:asciiTheme="majorHAnsi" w:hAnsiTheme="majorHAnsi" w:cstheme="majorHAnsi"/>
        </w:rPr>
        <w:t>, presentó la investigación</w:t>
      </w:r>
      <w:r w:rsidR="00AB7E7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desarrollada colaborativamente</w:t>
      </w:r>
      <w:r w:rsidR="00AB7E7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sobre las Zonas Francas de Paraguay y Chile y las dinámicas que vinculan comercialmente a Ciudad del Este con </w:t>
      </w:r>
      <w:r w:rsidR="00AC1D39">
        <w:rPr>
          <w:rFonts w:asciiTheme="majorHAnsi" w:hAnsiTheme="majorHAnsi" w:cstheme="majorHAnsi"/>
        </w:rPr>
        <w:t xml:space="preserve">Iquique, </w:t>
      </w:r>
      <w:r w:rsidR="001271A8">
        <w:rPr>
          <w:rFonts w:asciiTheme="majorHAnsi" w:hAnsiTheme="majorHAnsi" w:cstheme="majorHAnsi"/>
        </w:rPr>
        <w:t xml:space="preserve">mostrando los efectos de estas en el territorio, </w:t>
      </w:r>
      <w:r w:rsidR="00AC1D39">
        <w:rPr>
          <w:rFonts w:asciiTheme="majorHAnsi" w:hAnsiTheme="majorHAnsi" w:cstheme="majorHAnsi"/>
        </w:rPr>
        <w:t>vinculad</w:t>
      </w:r>
      <w:r w:rsidR="001271A8">
        <w:rPr>
          <w:rFonts w:asciiTheme="majorHAnsi" w:hAnsiTheme="majorHAnsi" w:cstheme="majorHAnsi"/>
        </w:rPr>
        <w:t>a</w:t>
      </w:r>
      <w:r w:rsidR="00AC1D39">
        <w:rPr>
          <w:rFonts w:asciiTheme="majorHAnsi" w:hAnsiTheme="majorHAnsi" w:cstheme="majorHAnsi"/>
        </w:rPr>
        <w:t xml:space="preserve">s directamente al sistema de comercialización neoliberal, generando consecuencias en términos de violencia, contrabando y tráfico, redefiniendo la dicotomía de legal/ilegal, </w:t>
      </w:r>
      <w:r w:rsidR="001271A8">
        <w:rPr>
          <w:rFonts w:asciiTheme="majorHAnsi" w:hAnsiTheme="majorHAnsi" w:cstheme="majorHAnsi"/>
        </w:rPr>
        <w:t xml:space="preserve">con un alto nivel de desregulación en paralelo con controles selectivos de fronteras e incidiendo en el desarrollo del territorio transfronterizo. </w:t>
      </w:r>
      <w:r w:rsidR="00AC1D3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</w:p>
    <w:sectPr w:rsidR="009D0932" w:rsidRPr="004D08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7CC79" w14:textId="77777777" w:rsidR="00551BDE" w:rsidRDefault="00551BDE" w:rsidP="00FB7687">
      <w:pPr>
        <w:spacing w:after="0" w:line="240" w:lineRule="auto"/>
      </w:pPr>
      <w:r>
        <w:separator/>
      </w:r>
    </w:p>
  </w:endnote>
  <w:endnote w:type="continuationSeparator" w:id="0">
    <w:p w14:paraId="77EC9EA6" w14:textId="77777777" w:rsidR="00551BDE" w:rsidRDefault="00551BDE" w:rsidP="00FB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ED65" w14:textId="77777777" w:rsidR="00551BDE" w:rsidRDefault="00551BDE" w:rsidP="00FB7687">
      <w:pPr>
        <w:spacing w:after="0" w:line="240" w:lineRule="auto"/>
      </w:pPr>
      <w:r>
        <w:separator/>
      </w:r>
    </w:p>
  </w:footnote>
  <w:footnote w:type="continuationSeparator" w:id="0">
    <w:p w14:paraId="678E4F5D" w14:textId="77777777" w:rsidR="00551BDE" w:rsidRDefault="00551BDE" w:rsidP="00FB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B94D" w14:textId="77777777" w:rsidR="00FB7687" w:rsidRPr="00FB7687" w:rsidRDefault="00FB7687" w:rsidP="00FB7687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sz w:val="24"/>
        <w:szCs w:val="24"/>
        <w:lang w:val="es-ES"/>
      </w:rPr>
    </w:pPr>
    <w:r w:rsidRPr="00FB7687">
      <w:rPr>
        <w:rFonts w:ascii="Calibri" w:eastAsia="Calibri" w:hAnsi="Calibri" w:cs="Times New Roman"/>
        <w:sz w:val="24"/>
        <w:szCs w:val="24"/>
        <w:lang w:val="es-ES"/>
      </w:rPr>
      <w:t xml:space="preserve">Proyecto FONDECYT Nº 1180496 </w:t>
    </w:r>
  </w:p>
  <w:p w14:paraId="2D0F9A9D" w14:textId="77777777" w:rsidR="00FB7687" w:rsidRPr="00FB7687" w:rsidRDefault="00FB7687" w:rsidP="00FB7687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sz w:val="24"/>
        <w:szCs w:val="24"/>
        <w:lang w:val="es-ES"/>
      </w:rPr>
    </w:pPr>
    <w:r w:rsidRPr="00FB7687">
      <w:rPr>
        <w:rFonts w:ascii="Calibri" w:eastAsia="Calibri" w:hAnsi="Calibri" w:cs="Times New Roman"/>
        <w:sz w:val="24"/>
        <w:szCs w:val="24"/>
        <w:lang w:val="es-ES"/>
      </w:rPr>
      <w:t>¿De la dispersión a la acumulación?</w:t>
    </w:r>
  </w:p>
  <w:p w14:paraId="0B19F39C" w14:textId="77777777" w:rsidR="00FB7687" w:rsidRPr="00FB7687" w:rsidRDefault="00FB768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4D"/>
    <w:rsid w:val="000852A2"/>
    <w:rsid w:val="000C31AE"/>
    <w:rsid w:val="001271A8"/>
    <w:rsid w:val="00134B33"/>
    <w:rsid w:val="001418CB"/>
    <w:rsid w:val="00220645"/>
    <w:rsid w:val="00394942"/>
    <w:rsid w:val="0039554D"/>
    <w:rsid w:val="00421E3B"/>
    <w:rsid w:val="004D085F"/>
    <w:rsid w:val="004D1C49"/>
    <w:rsid w:val="004E2A08"/>
    <w:rsid w:val="00500BD6"/>
    <w:rsid w:val="005206EE"/>
    <w:rsid w:val="0053735E"/>
    <w:rsid w:val="00551BDE"/>
    <w:rsid w:val="006204FA"/>
    <w:rsid w:val="006217CC"/>
    <w:rsid w:val="006B6DAE"/>
    <w:rsid w:val="00766B13"/>
    <w:rsid w:val="007D288F"/>
    <w:rsid w:val="007E22A6"/>
    <w:rsid w:val="007F07D6"/>
    <w:rsid w:val="007F7C36"/>
    <w:rsid w:val="00800EF4"/>
    <w:rsid w:val="00871575"/>
    <w:rsid w:val="00924298"/>
    <w:rsid w:val="00954CCE"/>
    <w:rsid w:val="009769DE"/>
    <w:rsid w:val="009A5C18"/>
    <w:rsid w:val="009D0932"/>
    <w:rsid w:val="00AA64F5"/>
    <w:rsid w:val="00AB7E7B"/>
    <w:rsid w:val="00AC1D39"/>
    <w:rsid w:val="00BD0AEF"/>
    <w:rsid w:val="00C77190"/>
    <w:rsid w:val="00CB3D5D"/>
    <w:rsid w:val="00D0562D"/>
    <w:rsid w:val="00D36F8F"/>
    <w:rsid w:val="00D618BB"/>
    <w:rsid w:val="00E6459C"/>
    <w:rsid w:val="00EB555D"/>
    <w:rsid w:val="00F8185E"/>
    <w:rsid w:val="00FB0D19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4067"/>
  <w15:chartTrackingRefBased/>
  <w15:docId w15:val="{1557086C-F505-4595-A734-A35837A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0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D09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D618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618BB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FB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687"/>
  </w:style>
  <w:style w:type="paragraph" w:styleId="Piedepgina">
    <w:name w:val="footer"/>
    <w:basedOn w:val="Normal"/>
    <w:link w:val="PiedepginaCar"/>
    <w:uiPriority w:val="99"/>
    <w:unhideWhenUsed/>
    <w:rsid w:val="00FB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Viveros</dc:creator>
  <cp:keywords/>
  <dc:description/>
  <cp:lastModifiedBy>Gonzalo</cp:lastModifiedBy>
  <cp:revision>5</cp:revision>
  <dcterms:created xsi:type="dcterms:W3CDTF">2020-03-15T18:45:00Z</dcterms:created>
  <dcterms:modified xsi:type="dcterms:W3CDTF">2020-04-08T15:44:00Z</dcterms:modified>
</cp:coreProperties>
</file>